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F70" w:rsidRDefault="006E7F70" w:rsidP="006E7F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</w:p>
    <w:p w:rsidR="006E7F70" w:rsidRDefault="006E7F70" w:rsidP="006E7F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Тепловского</w:t>
      </w:r>
    </w:p>
    <w:p w:rsidR="006E7F70" w:rsidRDefault="006E7F70" w:rsidP="006E7F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E7F70" w:rsidRDefault="006E7F70" w:rsidP="006E7F7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  30 мая  2023г. № 223</w:t>
      </w:r>
    </w:p>
    <w:p w:rsidR="006E7F70" w:rsidRDefault="006E7F70" w:rsidP="006E7F70">
      <w:pPr>
        <w:jc w:val="right"/>
        <w:rPr>
          <w:lang w:eastAsia="en-US"/>
        </w:rPr>
      </w:pPr>
    </w:p>
    <w:p w:rsidR="006E7F70" w:rsidRDefault="006E7F70" w:rsidP="006E7F70">
      <w:pPr>
        <w:rPr>
          <w:lang w:eastAsia="en-US"/>
        </w:rPr>
      </w:pPr>
    </w:p>
    <w:p w:rsidR="006E7F70" w:rsidRDefault="006E7F70" w:rsidP="006E7F70">
      <w:pPr>
        <w:jc w:val="center"/>
        <w:rPr>
          <w:b/>
          <w:lang w:eastAsia="en-US"/>
        </w:rPr>
      </w:pPr>
      <w:r>
        <w:rPr>
          <w:b/>
          <w:sz w:val="28"/>
          <w:szCs w:val="28"/>
        </w:rPr>
        <w:t>Списочный состав старост в населенных пунктах входящих в состав Тепловского муниципального образования Новобурасского муниципального района Саратовской области</w:t>
      </w:r>
    </w:p>
    <w:p w:rsidR="006E7F70" w:rsidRDefault="006E7F70" w:rsidP="006E7F70">
      <w:pPr>
        <w:jc w:val="right"/>
        <w:rPr>
          <w:lang w:eastAsia="en-US"/>
        </w:rPr>
      </w:pPr>
    </w:p>
    <w:tbl>
      <w:tblPr>
        <w:tblW w:w="10200" w:type="dxa"/>
        <w:tblInd w:w="108" w:type="dxa"/>
        <w:tblLayout w:type="fixed"/>
        <w:tblLook w:val="04A0"/>
      </w:tblPr>
      <w:tblGrid>
        <w:gridCol w:w="1700"/>
        <w:gridCol w:w="4533"/>
        <w:gridCol w:w="3967"/>
      </w:tblGrid>
      <w:tr w:rsidR="006E7F70" w:rsidTr="0001028A">
        <w:trPr>
          <w:trHeight w:val="25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 (рабочий, сотовый)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С.Тепловка 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bCs/>
                <w:sz w:val="28"/>
                <w:szCs w:val="28"/>
              </w:rPr>
              <w:t>1829 жителей, 770дворов)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Ежова Лилия Ивановна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89271167972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С.Голицыно  (90 жителя, 178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староста</w:t>
            </w:r>
          </w:p>
        </w:tc>
        <w:tc>
          <w:tcPr>
            <w:tcW w:w="4536" w:type="dxa"/>
            <w:shd w:val="clear" w:color="auto" w:fill="FFFFFF"/>
            <w:vAlign w:val="bottom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Мухрякова</w:t>
            </w:r>
            <w:proofErr w:type="spellEnd"/>
            <w:r>
              <w:rPr>
                <w:sz w:val="28"/>
                <w:szCs w:val="28"/>
              </w:rPr>
              <w:t xml:space="preserve"> Наталья Ивановна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89376310879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Село </w:t>
            </w:r>
            <w:proofErr w:type="spellStart"/>
            <w:r>
              <w:rPr>
                <w:b/>
                <w:bCs/>
                <w:sz w:val="28"/>
                <w:szCs w:val="28"/>
              </w:rPr>
              <w:t>Ириновка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(371 жителей, 178дворов)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Вертянов</w:t>
            </w:r>
            <w:proofErr w:type="spellEnd"/>
            <w:r>
              <w:rPr>
                <w:sz w:val="28"/>
                <w:szCs w:val="28"/>
              </w:rPr>
              <w:t xml:space="preserve"> Виктор Васильевич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89518888053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Село Новоалексеевка (266 жителей,106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Попкова Ольга Александровна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89271609665</w:t>
            </w:r>
          </w:p>
        </w:tc>
      </w:tr>
      <w:tr w:rsidR="006E7F70" w:rsidTr="0001028A">
        <w:trPr>
          <w:trHeight w:val="469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Село </w:t>
            </w:r>
            <w:proofErr w:type="spellStart"/>
            <w:r>
              <w:rPr>
                <w:b/>
                <w:bCs/>
                <w:sz w:val="28"/>
                <w:szCs w:val="28"/>
              </w:rPr>
              <w:t>Аряш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(603 жителей,215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Прийма</w:t>
            </w:r>
            <w:proofErr w:type="spellEnd"/>
            <w:r>
              <w:rPr>
                <w:sz w:val="28"/>
                <w:szCs w:val="28"/>
              </w:rPr>
              <w:t xml:space="preserve"> Сергей Николаевич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89962020021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Село </w:t>
            </w:r>
            <w:proofErr w:type="spellStart"/>
            <w:r>
              <w:rPr>
                <w:b/>
                <w:bCs/>
                <w:sz w:val="28"/>
                <w:szCs w:val="28"/>
              </w:rPr>
              <w:t>Чернышевка</w:t>
            </w:r>
            <w:proofErr w:type="spellEnd"/>
            <w:proofErr w:type="gramStart"/>
            <w:r>
              <w:rPr>
                <w:b/>
                <w:bCs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bCs/>
                <w:sz w:val="28"/>
                <w:szCs w:val="28"/>
              </w:rPr>
              <w:t>526 жителей, 245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Скирдова</w:t>
            </w:r>
            <w:proofErr w:type="spellEnd"/>
            <w:r>
              <w:rPr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89085469832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Село Радищево (182 жителя, 60 двора)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Петрунина Анна </w:t>
            </w:r>
            <w:proofErr w:type="spellStart"/>
            <w:r>
              <w:rPr>
                <w:sz w:val="28"/>
                <w:szCs w:val="28"/>
              </w:rPr>
              <w:t>Александвровна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89061500945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Село Тарханы  (74 жителей, 29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Ксенофонтова Анастасия Ивановна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89271272924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Село Воронцовка (17жителей, 12дворов)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Аскеров </w:t>
            </w:r>
            <w:proofErr w:type="spellStart"/>
            <w:r>
              <w:rPr>
                <w:sz w:val="28"/>
                <w:szCs w:val="28"/>
              </w:rPr>
              <w:t>Мамед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Адил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оглы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89518858607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Село Рыбхоз (15 жителя, 14 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Шибаев Владимир Петрович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89179803700</w:t>
            </w:r>
          </w:p>
        </w:tc>
      </w:tr>
      <w:tr w:rsidR="006E7F70" w:rsidTr="0001028A">
        <w:trPr>
          <w:trHeight w:val="255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П.Карабулак (2 жителей, 31дворов)</w:t>
            </w:r>
          </w:p>
        </w:tc>
      </w:tr>
      <w:tr w:rsidR="006E7F70" w:rsidTr="0001028A">
        <w:trPr>
          <w:trHeight w:val="25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11староста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Самойлова Римма Михайловна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E7F70" w:rsidRDefault="006E7F70" w:rsidP="000102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89372229037</w:t>
            </w:r>
          </w:p>
        </w:tc>
      </w:tr>
    </w:tbl>
    <w:p w:rsidR="006E7F70" w:rsidRDefault="006E7F70" w:rsidP="006E7F70">
      <w:pPr>
        <w:jc w:val="both"/>
        <w:rPr>
          <w:lang w:eastAsia="en-US"/>
        </w:rPr>
      </w:pPr>
    </w:p>
    <w:p w:rsidR="006E7F70" w:rsidRDefault="006E7F70" w:rsidP="006E7F70">
      <w:pPr>
        <w:rPr>
          <w:lang w:eastAsia="en-US"/>
        </w:rPr>
      </w:pPr>
    </w:p>
    <w:p w:rsidR="006E7F70" w:rsidRDefault="006E7F70" w:rsidP="006E7F70">
      <w:pPr>
        <w:pStyle w:val="u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E7F70" w:rsidRDefault="006E7F70" w:rsidP="006E7F70">
      <w:pPr>
        <w:pStyle w:val="u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E7F70" w:rsidRDefault="006E7F70" w:rsidP="006E7F70"/>
    <w:p w:rsidR="00CC1DB3" w:rsidRDefault="00CC1DB3"/>
    <w:sectPr w:rsidR="00CC1DB3" w:rsidSect="006F318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6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2B" w:rsidRDefault="006E7F70">
    <w:pPr>
      <w:pStyle w:val="af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7F70"/>
    <w:rsid w:val="00010372"/>
    <w:rsid w:val="000750E9"/>
    <w:rsid w:val="001B3045"/>
    <w:rsid w:val="003460C5"/>
    <w:rsid w:val="006E2D83"/>
    <w:rsid w:val="006E7F70"/>
    <w:rsid w:val="00CC1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egoe UI" w:hAnsi="Times New Roman" w:cs="Times New Roman"/>
        <w:b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70"/>
    <w:pPr>
      <w:spacing w:after="0" w:line="240" w:lineRule="auto"/>
    </w:pPr>
    <w:rPr>
      <w:rFonts w:eastAsia="Times New Roman"/>
      <w:b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B3045"/>
    <w:pPr>
      <w:keepNext/>
      <w:keepLines/>
      <w:spacing w:before="240" w:line="259" w:lineRule="auto"/>
      <w:jc w:val="both"/>
      <w:outlineLvl w:val="0"/>
    </w:pPr>
    <w:rPr>
      <w:rFonts w:asciiTheme="majorHAnsi" w:eastAsiaTheme="majorEastAsia" w:hAnsiTheme="majorHAnsi" w:cstheme="majorBidi"/>
      <w:b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B3045"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b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B3045"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b/>
      <w:color w:val="0D0D0D" w:themeColor="text1" w:themeTint="F2"/>
    </w:rPr>
  </w:style>
  <w:style w:type="paragraph" w:styleId="4">
    <w:name w:val="heading 4"/>
    <w:basedOn w:val="a"/>
    <w:next w:val="a"/>
    <w:link w:val="40"/>
    <w:uiPriority w:val="9"/>
    <w:unhideWhenUsed/>
    <w:qFormat/>
    <w:rsid w:val="001B3045"/>
    <w:pPr>
      <w:keepNext/>
      <w:keepLines/>
      <w:spacing w:before="40" w:line="259" w:lineRule="auto"/>
      <w:jc w:val="both"/>
      <w:outlineLvl w:val="3"/>
    </w:pPr>
    <w:rPr>
      <w:rFonts w:asciiTheme="majorHAnsi" w:eastAsiaTheme="majorEastAsia" w:hAnsiTheme="majorHAnsi" w:cstheme="majorBidi"/>
      <w:b/>
      <w:i/>
      <w:iCs/>
      <w:color w:val="404040" w:themeColor="text1" w:themeTint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045"/>
    <w:pPr>
      <w:keepNext/>
      <w:keepLines/>
      <w:spacing w:before="40" w:line="259" w:lineRule="auto"/>
      <w:jc w:val="both"/>
      <w:outlineLvl w:val="4"/>
    </w:pPr>
    <w:rPr>
      <w:rFonts w:asciiTheme="majorHAnsi" w:eastAsiaTheme="majorEastAsia" w:hAnsiTheme="majorHAnsi" w:cstheme="majorBidi"/>
      <w:b/>
      <w:color w:val="404040" w:themeColor="text1" w:themeTint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3045"/>
    <w:pPr>
      <w:keepNext/>
      <w:keepLines/>
      <w:spacing w:before="40" w:line="259" w:lineRule="auto"/>
      <w:jc w:val="both"/>
      <w:outlineLvl w:val="5"/>
    </w:pPr>
    <w:rPr>
      <w:rFonts w:asciiTheme="majorHAnsi" w:eastAsiaTheme="majorEastAsia" w:hAnsiTheme="majorHAnsi" w:cstheme="majorBidi"/>
      <w:b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045"/>
    <w:pPr>
      <w:keepNext/>
      <w:keepLines/>
      <w:spacing w:before="40" w:line="259" w:lineRule="auto"/>
      <w:jc w:val="both"/>
      <w:outlineLvl w:val="6"/>
    </w:pPr>
    <w:rPr>
      <w:rFonts w:asciiTheme="majorHAnsi" w:eastAsiaTheme="majorEastAsia" w:hAnsiTheme="majorHAnsi" w:cstheme="majorBidi"/>
      <w:b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045"/>
    <w:pPr>
      <w:keepNext/>
      <w:keepLines/>
      <w:spacing w:before="40" w:line="259" w:lineRule="auto"/>
      <w:jc w:val="both"/>
      <w:outlineLvl w:val="7"/>
    </w:pPr>
    <w:rPr>
      <w:rFonts w:asciiTheme="majorHAnsi" w:eastAsiaTheme="majorEastAsia" w:hAnsiTheme="majorHAnsi" w:cstheme="majorBidi"/>
      <w:b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045"/>
    <w:pPr>
      <w:keepNext/>
      <w:keepLines/>
      <w:spacing w:before="40" w:line="259" w:lineRule="auto"/>
      <w:jc w:val="both"/>
      <w:outlineLvl w:val="8"/>
    </w:pPr>
    <w:rPr>
      <w:rFonts w:asciiTheme="majorHAnsi" w:eastAsiaTheme="majorEastAsia" w:hAnsiTheme="majorHAnsi" w:cstheme="majorBidi"/>
      <w:b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045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B3045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B3045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B30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No Spacing"/>
    <w:uiPriority w:val="1"/>
    <w:qFormat/>
    <w:rsid w:val="001B30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B3045"/>
    <w:pPr>
      <w:spacing w:after="160" w:line="259" w:lineRule="auto"/>
      <w:ind w:left="720"/>
      <w:contextualSpacing/>
      <w:jc w:val="both"/>
    </w:pPr>
    <w:rPr>
      <w:rFonts w:eastAsia="Segoe UI"/>
      <w:b/>
      <w:sz w:val="27"/>
      <w:szCs w:val="27"/>
      <w:bdr w:val="single" w:sz="2" w:space="0" w:color="auto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1B304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1B3045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1B3045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1B3045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1B304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5">
    <w:name w:val="caption"/>
    <w:basedOn w:val="a"/>
    <w:next w:val="a"/>
    <w:uiPriority w:val="35"/>
    <w:semiHidden/>
    <w:unhideWhenUsed/>
    <w:qFormat/>
    <w:rsid w:val="001B3045"/>
    <w:pPr>
      <w:spacing w:after="200"/>
      <w:jc w:val="both"/>
    </w:pPr>
    <w:rPr>
      <w:rFonts w:eastAsia="Segoe UI"/>
      <w:b/>
      <w:i/>
      <w:iCs/>
      <w:color w:val="1F497D" w:themeColor="text2"/>
      <w:sz w:val="18"/>
      <w:szCs w:val="18"/>
      <w:bdr w:val="single" w:sz="2" w:space="0" w:color="auto"/>
      <w:lang w:eastAsia="zh-CN"/>
    </w:rPr>
  </w:style>
  <w:style w:type="paragraph" w:styleId="a6">
    <w:name w:val="Title"/>
    <w:basedOn w:val="a"/>
    <w:next w:val="a"/>
    <w:link w:val="a7"/>
    <w:uiPriority w:val="10"/>
    <w:qFormat/>
    <w:rsid w:val="001B3045"/>
    <w:pPr>
      <w:contextualSpacing/>
      <w:jc w:val="both"/>
    </w:pPr>
    <w:rPr>
      <w:rFonts w:asciiTheme="majorHAnsi" w:eastAsiaTheme="majorEastAsia" w:hAnsiTheme="majorHAnsi" w:cstheme="majorBidi"/>
      <w:b/>
      <w:spacing w:val="-10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1B304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1B3045"/>
    <w:pPr>
      <w:numPr>
        <w:ilvl w:val="1"/>
      </w:numPr>
      <w:spacing w:after="160" w:line="259" w:lineRule="auto"/>
      <w:jc w:val="both"/>
    </w:pPr>
    <w:rPr>
      <w:rFonts w:asciiTheme="minorHAnsi" w:eastAsiaTheme="minorEastAsia" w:hAnsiTheme="minorHAnsi"/>
      <w:b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1B3045"/>
    <w:rPr>
      <w:color w:val="5A5A5A" w:themeColor="text1" w:themeTint="A5"/>
      <w:spacing w:val="15"/>
    </w:rPr>
  </w:style>
  <w:style w:type="character" w:styleId="aa">
    <w:name w:val="Strong"/>
    <w:basedOn w:val="a0"/>
    <w:uiPriority w:val="22"/>
    <w:qFormat/>
    <w:rsid w:val="001B3045"/>
    <w:rPr>
      <w:b/>
      <w:bCs/>
      <w:color w:val="auto"/>
    </w:rPr>
  </w:style>
  <w:style w:type="character" w:styleId="ab">
    <w:name w:val="Emphasis"/>
    <w:basedOn w:val="a0"/>
    <w:uiPriority w:val="20"/>
    <w:qFormat/>
    <w:rsid w:val="001B3045"/>
    <w:rPr>
      <w:i/>
      <w:iCs/>
      <w:color w:val="auto"/>
    </w:rPr>
  </w:style>
  <w:style w:type="paragraph" w:styleId="21">
    <w:name w:val="Quote"/>
    <w:basedOn w:val="a"/>
    <w:next w:val="a"/>
    <w:link w:val="22"/>
    <w:uiPriority w:val="29"/>
    <w:qFormat/>
    <w:rsid w:val="001B3045"/>
    <w:pPr>
      <w:spacing w:before="200" w:after="160" w:line="259" w:lineRule="auto"/>
      <w:ind w:left="864" w:right="864"/>
      <w:jc w:val="both"/>
    </w:pPr>
    <w:rPr>
      <w:rFonts w:asciiTheme="minorHAnsi" w:eastAsiaTheme="minorEastAsia" w:hAnsiTheme="minorHAnsi"/>
      <w:b/>
      <w:i/>
      <w:iCs/>
      <w:color w:val="404040" w:themeColor="text1" w:themeTint="BF"/>
      <w:sz w:val="22"/>
      <w:szCs w:val="22"/>
    </w:rPr>
  </w:style>
  <w:style w:type="character" w:customStyle="1" w:styleId="22">
    <w:name w:val="Цитата 2 Знак"/>
    <w:basedOn w:val="a0"/>
    <w:link w:val="21"/>
    <w:uiPriority w:val="29"/>
    <w:rsid w:val="001B3045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1B304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/>
      <w:b/>
      <w:i/>
      <w:iCs/>
      <w:color w:val="404040" w:themeColor="text1" w:themeTint="BF"/>
      <w:sz w:val="22"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1B3045"/>
    <w:rPr>
      <w:i/>
      <w:iCs/>
      <w:color w:val="404040" w:themeColor="text1" w:themeTint="BF"/>
    </w:rPr>
  </w:style>
  <w:style w:type="character" w:styleId="ae">
    <w:name w:val="Subtle Emphasis"/>
    <w:basedOn w:val="a0"/>
    <w:uiPriority w:val="19"/>
    <w:qFormat/>
    <w:rsid w:val="001B3045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1B3045"/>
    <w:rPr>
      <w:b/>
      <w:bCs/>
      <w:i/>
      <w:iCs/>
      <w:color w:val="auto"/>
    </w:rPr>
  </w:style>
  <w:style w:type="character" w:styleId="af0">
    <w:name w:val="Subtle Reference"/>
    <w:basedOn w:val="a0"/>
    <w:uiPriority w:val="31"/>
    <w:qFormat/>
    <w:rsid w:val="001B3045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1B3045"/>
    <w:rPr>
      <w:b/>
      <w:bCs/>
      <w:smallCaps/>
      <w:color w:val="404040" w:themeColor="text1" w:themeTint="BF"/>
      <w:spacing w:val="5"/>
    </w:rPr>
  </w:style>
  <w:style w:type="character" w:styleId="af2">
    <w:name w:val="Book Title"/>
    <w:basedOn w:val="a0"/>
    <w:uiPriority w:val="33"/>
    <w:qFormat/>
    <w:rsid w:val="001B3045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B3045"/>
    <w:pPr>
      <w:outlineLvl w:val="9"/>
    </w:pPr>
    <w:rPr>
      <w:bdr w:val="single" w:sz="2" w:space="0" w:color="auto"/>
      <w:lang w:eastAsia="zh-CN"/>
    </w:rPr>
  </w:style>
  <w:style w:type="paragraph" w:customStyle="1" w:styleId="u">
    <w:name w:val="u"/>
    <w:basedOn w:val="a"/>
    <w:rsid w:val="006E7F70"/>
    <w:pPr>
      <w:spacing w:before="100" w:beforeAutospacing="1" w:after="100" w:afterAutospacing="1"/>
    </w:pPr>
  </w:style>
  <w:style w:type="paragraph" w:styleId="af4">
    <w:name w:val="header"/>
    <w:basedOn w:val="a"/>
    <w:link w:val="af5"/>
    <w:uiPriority w:val="99"/>
    <w:semiHidden/>
    <w:unhideWhenUsed/>
    <w:rsid w:val="006E7F7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6E7F70"/>
    <w:rPr>
      <w:rFonts w:eastAsia="Times New Roman"/>
      <w:b w:val="0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6E7F7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6E7F70"/>
    <w:rPr>
      <w:rFonts w:eastAsia="Times New Roman"/>
      <w:b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2025-07-17T12:03:00Z</dcterms:created>
  <dcterms:modified xsi:type="dcterms:W3CDTF">2025-07-17T12:03:00Z</dcterms:modified>
</cp:coreProperties>
</file>