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  <w:bookmarkStart w:id="0" w:name="22082020"/>
      <w:bookmarkEnd w:id="0"/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О предоставлении земельного участка для ведения личного подсобного хозяйства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21.09.2020.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3000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Тепловское муниципальное образование, с. Тарханы.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3C3D1C">
          <w:rPr>
            <w:rFonts w:ascii="Arial" w:eastAsia="Times New Roman" w:hAnsi="Arial" w:cs="Arial"/>
            <w:color w:val="0000FF"/>
            <w:u w:val="single"/>
            <w:lang w:eastAsia="ru-RU"/>
          </w:rPr>
          <w:t xml:space="preserve">Со схемой расположения земельного участка можно ознакомиться по адресу: </w:t>
        </w:r>
      </w:hyperlink>
      <w:r w:rsidRPr="003C3D1C">
        <w:rPr>
          <w:rFonts w:ascii="Arial" w:eastAsia="Times New Roman" w:hAnsi="Arial" w:cs="Arial"/>
          <w:lang w:eastAsia="ru-RU"/>
        </w:rPr>
        <w:t xml:space="preserve">412580, Саратовская область, Новобурасский район, р.п. Новые Бурасы, ул. Баумана, дом 40, 2 этаж, в рабочие часы. </w:t>
      </w:r>
    </w:p>
    <w:p w:rsidR="003C3D1C" w:rsidRPr="003C3D1C" w:rsidRDefault="003C3D1C" w:rsidP="003C3D1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  <w:bookmarkStart w:id="1" w:name="150820"/>
      <w:bookmarkEnd w:id="1"/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3C3D1C">
        <w:rPr>
          <w:rFonts w:ascii="Arial" w:eastAsia="Times New Roman" w:hAnsi="Arial" w:cs="Arial"/>
          <w:lang w:eastAsia="ru-RU"/>
        </w:rPr>
        <w:t xml:space="preserve">сельскохозяйственного использования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lastRenderedPageBreak/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14.09.2020.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Кадастровый номер: 64:21:050102:239.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земельного участка: 94264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МО.</w:t>
      </w:r>
    </w:p>
    <w:p w:rsidR="003C3D1C" w:rsidRPr="003C3D1C" w:rsidRDefault="003C3D1C" w:rsidP="003C3D1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3C3D1C">
        <w:rPr>
          <w:rFonts w:ascii="Arial" w:eastAsia="Times New Roman" w:hAnsi="Arial" w:cs="Arial"/>
          <w:lang w:eastAsia="ru-RU"/>
        </w:rPr>
        <w:t xml:space="preserve">сельскохозяйственного использования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</w:t>
      </w:r>
      <w:r w:rsidRPr="003C3D1C">
        <w:rPr>
          <w:rFonts w:ascii="Arial" w:eastAsia="Times New Roman" w:hAnsi="Arial" w:cs="Arial"/>
          <w:lang w:eastAsia="ru-RU"/>
        </w:rPr>
        <w:lastRenderedPageBreak/>
        <w:t>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14.09.2020.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Кадастровый номер: 64:21:050101:507.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земельного участка: 199012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МО.</w:t>
      </w:r>
    </w:p>
    <w:p w:rsidR="003C3D1C" w:rsidRPr="003C3D1C" w:rsidRDefault="003C3D1C" w:rsidP="003C3D1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3C3D1C">
        <w:rPr>
          <w:rFonts w:ascii="Arial" w:eastAsia="Times New Roman" w:hAnsi="Arial" w:cs="Arial"/>
          <w:lang w:eastAsia="ru-RU"/>
        </w:rPr>
        <w:t xml:space="preserve">сельскохозяйственного использования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14.09.2020.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Кадастровый номер: 64:21:050101:506.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земельного участка: 65976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МО.</w:t>
      </w:r>
    </w:p>
    <w:p w:rsidR="003C3D1C" w:rsidRPr="003C3D1C" w:rsidRDefault="003C3D1C" w:rsidP="003C3D1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lastRenderedPageBreak/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3C3D1C">
        <w:rPr>
          <w:rFonts w:ascii="Arial" w:eastAsia="Times New Roman" w:hAnsi="Arial" w:cs="Arial"/>
          <w:lang w:eastAsia="ru-RU"/>
        </w:rPr>
        <w:t xml:space="preserve">сельскохозяйственного использования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14.09.2020.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Кадастровый номер: 64:21:050101:505.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земельного участка: 5573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муниципальное образование.</w:t>
      </w:r>
    </w:p>
    <w:p w:rsidR="003C3D1C" w:rsidRPr="003C3D1C" w:rsidRDefault="003C3D1C" w:rsidP="003C3D1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  <w:bookmarkStart w:id="2" w:name="310720"/>
      <w:bookmarkEnd w:id="2"/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3C3D1C">
        <w:rPr>
          <w:rFonts w:ascii="Arial" w:eastAsia="Times New Roman" w:hAnsi="Arial" w:cs="Arial"/>
          <w:lang w:eastAsia="ru-RU"/>
        </w:rPr>
        <w:t xml:space="preserve">сельскохозяйственного использования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lastRenderedPageBreak/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31.08.2020.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Кадастровый номер: 64:21:130904:8.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земельного участка: 1508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МО, р.п. Новые Бурасы, ул. Первомайская.</w:t>
      </w:r>
    </w:p>
    <w:p w:rsidR="003C3D1C" w:rsidRPr="003C3D1C" w:rsidRDefault="003C3D1C" w:rsidP="003C3D1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 xml:space="preserve">Консультант управления по вопросам землепользования, имущества, муниципальной собственности и градостроительства </w:t>
      </w:r>
    </w:p>
    <w:p w:rsidR="003C3D1C" w:rsidRPr="003C3D1C" w:rsidRDefault="003C3D1C" w:rsidP="003C3D1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В.В. Тукмаков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  <w:bookmarkStart w:id="3" w:name="17072020"/>
      <w:bookmarkEnd w:id="3"/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 xml:space="preserve">О предоставлении земельного участка для сельскохозяйственного использования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</w:t>
      </w:r>
      <w:r w:rsidRPr="003C3D1C">
        <w:rPr>
          <w:rFonts w:ascii="Arial" w:eastAsia="Times New Roman" w:hAnsi="Arial" w:cs="Arial"/>
          <w:lang w:eastAsia="ru-RU"/>
        </w:rPr>
        <w:lastRenderedPageBreak/>
        <w:t>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17.08.2020.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141099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3C3D1C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3C3D1C">
        <w:rPr>
          <w:rFonts w:ascii="Arial" w:eastAsia="Times New Roman" w:hAnsi="Arial" w:cs="Arial"/>
          <w:lang w:eastAsia="ru-RU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  <w:bookmarkStart w:id="4" w:name="17072020_1"/>
      <w:bookmarkEnd w:id="4"/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 xml:space="preserve">О предоставлении земельного участка для сельскохозяйственного использования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17.08.2020.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lastRenderedPageBreak/>
        <w:t>Площадь земельного участка в соответствии со схемой расположения земельного участка: 23205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3C3D1C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3C3D1C">
        <w:rPr>
          <w:rFonts w:ascii="Arial" w:eastAsia="Times New Roman" w:hAnsi="Arial" w:cs="Arial"/>
          <w:lang w:eastAsia="ru-RU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  <w:bookmarkStart w:id="5" w:name="23052020"/>
      <w:bookmarkEnd w:id="5"/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 xml:space="preserve">О предоставлении земельного участка для сельскохозяйственного использования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22.06.2020.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55968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Тепловское муниципальное образование, с. Тепловка.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3C3D1C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3C3D1C">
        <w:rPr>
          <w:rFonts w:ascii="Arial" w:eastAsia="Times New Roman" w:hAnsi="Arial" w:cs="Arial"/>
          <w:lang w:eastAsia="ru-RU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lastRenderedPageBreak/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  <w:bookmarkStart w:id="6" w:name="14032020"/>
      <w:bookmarkEnd w:id="6"/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14032020" w:history="1">
        <w:r w:rsidRPr="003C3D1C">
          <w:rPr>
            <w:rFonts w:ascii="Arial" w:eastAsia="Times New Roman" w:hAnsi="Arial" w:cs="Arial"/>
            <w:color w:val="0000FF"/>
            <w:u w:val="single"/>
            <w:lang w:eastAsia="ru-RU"/>
          </w:rPr>
          <w:t>О предоставлении земельного участка для сельскохозяйственного производства</w:t>
        </w:r>
      </w:hyperlink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производства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13.04.2020.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Кадастровый номер: 64:21:000000:1748.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земельного участка: 454154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муниципальное образование.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 xml:space="preserve">О предоставлении земельного участка для сельскохозяйственного использования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lastRenderedPageBreak/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13.04.2020.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41211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3C3D1C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3C3D1C">
        <w:rPr>
          <w:rFonts w:ascii="Arial" w:eastAsia="Times New Roman" w:hAnsi="Arial" w:cs="Arial"/>
          <w:lang w:eastAsia="ru-RU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 xml:space="preserve">О предоставлении земельного участка для сельскохозяйственного использования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</w:t>
      </w:r>
      <w:r w:rsidRPr="003C3D1C">
        <w:rPr>
          <w:rFonts w:ascii="Arial" w:eastAsia="Times New Roman" w:hAnsi="Arial" w:cs="Arial"/>
          <w:lang w:eastAsia="ru-RU"/>
        </w:rPr>
        <w:lastRenderedPageBreak/>
        <w:t>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13.04.2020.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5506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3C3D1C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3C3D1C">
        <w:rPr>
          <w:rFonts w:ascii="Arial" w:eastAsia="Times New Roman" w:hAnsi="Arial" w:cs="Arial"/>
          <w:lang w:eastAsia="ru-RU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  <w:bookmarkStart w:id="7" w:name="150220_2"/>
      <w:bookmarkEnd w:id="7"/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О предоставлении земельного участка для ведения личного подсобного хозяйства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16.03.2019.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lastRenderedPageBreak/>
        <w:t>Площадь земельного участка в соответствии со схемой расположения земельного участка: 3000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муниципальное образование, с. Лох.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3C3D1C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3C3D1C">
        <w:rPr>
          <w:rFonts w:ascii="Arial" w:eastAsia="Times New Roman" w:hAnsi="Arial" w:cs="Arial"/>
          <w:lang w:eastAsia="ru-RU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3C3D1C" w:rsidRPr="003C3D1C" w:rsidRDefault="003C3D1C" w:rsidP="003C3D1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  <w:bookmarkStart w:id="8" w:name="150220_1"/>
      <w:bookmarkEnd w:id="8"/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3C3D1C" w:rsidRPr="003C3D1C" w:rsidRDefault="003C3D1C" w:rsidP="003C3D1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О предоставлении земельного участка для ведения личного подсобного хозяйства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Дата окончания приема заявлений: 16.03.2019.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3000 кв.м.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муниципальное образование, с. Лох.</w:t>
      </w:r>
    </w:p>
    <w:p w:rsidR="003C3D1C" w:rsidRPr="003C3D1C" w:rsidRDefault="003C3D1C" w:rsidP="003C3D1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Pr="003C3D1C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3C3D1C">
        <w:rPr>
          <w:rFonts w:ascii="Arial" w:eastAsia="Times New Roman" w:hAnsi="Arial" w:cs="Arial"/>
          <w:lang w:eastAsia="ru-RU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3C3D1C" w:rsidRPr="003C3D1C" w:rsidRDefault="003C3D1C" w:rsidP="003C3D1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color w:val="000000"/>
          <w:lang w:eastAsia="ru-RU"/>
        </w:rPr>
        <w:lastRenderedPageBreak/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3C3D1C" w:rsidRPr="003C3D1C" w:rsidRDefault="003C3D1C" w:rsidP="003C3D1C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lang w:eastAsia="ru-RU"/>
        </w:rPr>
        <w:t>____________________________</w:t>
      </w:r>
      <w:bookmarkStart w:id="9" w:name="150220"/>
      <w:bookmarkEnd w:id="9"/>
    </w:p>
    <w:p w:rsidR="003C3D1C" w:rsidRPr="003C3D1C" w:rsidRDefault="003C3D1C" w:rsidP="003C3D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D1C">
        <w:rPr>
          <w:rFonts w:ascii="Arial" w:eastAsia="Times New Roman" w:hAnsi="Arial" w:cs="Arial"/>
          <w:b/>
          <w:bCs/>
          <w:lang w:eastAsia="ru-RU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сообщает о проведении открытого аукциона по продаже права на заключение договора аренды земельного участка.</w:t>
      </w:r>
    </w:p>
    <w:tbl>
      <w:tblPr>
        <w:tblW w:w="982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33"/>
        <w:gridCol w:w="6492"/>
      </w:tblGrid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Уполномоченный орган и организатор торгов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 xml:space="preserve">Администрация Новобурасского муниципального района Саратовской области </w:t>
            </w: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Реквизиты решения о проведении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Распоряжение администрации Новобурасского муниципального района Саратовской области от 11.02.2020 года № 71-р «О проведении открытого аукциона по продаже права на заключение договора аренды земельного участка»</w:t>
            </w: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Место, дата, время проведения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Аукцион по продаже права на заключение договора аренды земельного участка будет проведен по адресу: 412580 Саратовская область, Новобурасский район, р.п. Новые Бурасы, ул. Советская, дом 3, малый зал 20.03.2020 года в 10:00</w:t>
            </w: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Порядок проведения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Аукцион ведет аукционист. Участникам аукциона перед началом аукциона раздаются пронумерованные карточки. После оглашения начальной цены, шага аукциона аукционист предлагает заявлять предложения о заключении договора по начальной цене, увеличенной на шаг аукциона. Каждая последующая цена увеличивается на шаг аукциона. В случае если после троекратного объявления начальной цены аукциона не поступило ни одного предложения о цене аукциона, которое предусматривало бы более высокую цену, аукцион признается несостоявшимся. Победителем аукциона признается участник аукциона, предложивший наибольший размер арендной платы за земельный участок</w:t>
            </w: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Предмет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Лот № 1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 xml:space="preserve">Размер ежегодной арендной платы (срок договора аренды – 10 лет) за земельный участок с кадастровым номером 64:21:180203:287, разрешенное использование – животноводство, из земель населенных пунктов, площадью 1303 кв.м., расположенный по адресу: Саратовская область, Новобурасский район, Тепловское муниципальное образование, с. Тепловка. 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Возможность присоединения к центральным системам водоснабжения отсутствует.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Централизованные системы водоотведения отсутствуют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Параметры разрешенного строительства указаны в Правилах землепользования и застройки сельских населенных пунктов Тепловского муниципального образования, входящего в состав Новобурасского муниципального района Саратовской области, утвержденных Решением муниципального Собрания Новобурасского муниципального района Саратовской области от 21.05.2019 г. № 44</w:t>
            </w: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Начальная цена предмета аукциона, руб.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Лот № 1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2281 (Две тысячи двести восемьдесят один) рублей</w:t>
            </w: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Шаг аукциона, руб.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Лот № 1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68 (Шестьдесят восемь) рублей</w:t>
            </w: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Форма заявки на участие в аукционе, порядок ее приема, адрес приема заявок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Заявка составляется в произвольной форме с обязательным указанием: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- наименования, ОГРН, ИНН/КПП и банковских реквизитов юридического лица, фамилии, имени, отчества, паспортных данных физического лица;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- места регистрации заявителя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- документа, на основании которого действует представитель юридического лица, физического лица, в случае предоставления заявки по доверенности;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- лота и его характеристик;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- согласия с условиями аукциона и обязательства по заключению договора аренды с уполномоченным органом по истечении 10 дней с момента опубликования результатов аукциона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Заявки подаются в рабочие часы по адресу: 412580, Саратовская область, Новобурасский район, р.п. Новые Бурасы, ул. Баумана, дом 40, 2 этаж.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К заявке должны быть приложены документы, предусмотренные статьей 39.12 Земельного кодекса Российской Федерации</w:t>
            </w: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Срок приема заявок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Заявки принимаются в период с 15.02.2020 года и до 15:00 16.03.2020 года включительно</w:t>
            </w: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Дата рассмотрения заявок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Заявки будут рассмотрены 18.03.2020 года с 08:00 до 17:00</w:t>
            </w: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t>Размер задатка, порядок его внесения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Задаток устанавливается в размере: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- для Лота № 1 - 2281 (Две тысячи двести восемьдесят один) руб. 00 коп.;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 xml:space="preserve">Задаток должен быть перечислен на счет до подачи заявки на участие в аукционе и в разумный срок. Задаток возвращается по реквизитам указанным в заявке и в сроки, предусмотренные законодательством. Также следует учесть, что данное сообщение является публичной офертой для заключения договора о задатке в соответствии со </w:t>
            </w:r>
            <w:hyperlink r:id="rId13" w:history="1">
              <w:r w:rsidRPr="003C3D1C">
                <w:rPr>
                  <w:rFonts w:ascii="Arial" w:eastAsia="Times New Roman" w:hAnsi="Arial" w:cs="Arial"/>
                  <w:color w:val="0000FF"/>
                  <w:u w:val="single"/>
                  <w:lang w:eastAsia="ru-RU"/>
                </w:rPr>
                <w:t>статьей 437</w:t>
              </w:r>
            </w:hyperlink>
            <w:r w:rsidRPr="003C3D1C">
              <w:rPr>
                <w:rFonts w:ascii="Arial" w:eastAsia="Times New Roman" w:hAnsi="Arial" w:cs="Arial"/>
                <w:lang w:eastAsia="ru-RU"/>
              </w:rPr>
      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Задаток вносится по следующим реквизитам: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lastRenderedPageBreak/>
              <w:t>Финуправление Новобурасского района (Администрация Новобурасского муниципального района Саратовской области 007010015)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ИНН/КПП 6421011129/642101001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Отделение Саратов г. Саратов</w:t>
            </w:r>
          </w:p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сч. № 40302810900005000208 БИК 046311001</w:t>
            </w:r>
          </w:p>
        </w:tc>
      </w:tr>
      <w:tr w:rsidR="003C3D1C" w:rsidRPr="003C3D1C" w:rsidTr="003C3D1C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Срок аренды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1C" w:rsidRPr="003C3D1C" w:rsidRDefault="003C3D1C" w:rsidP="003C3D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D1C">
              <w:rPr>
                <w:rFonts w:ascii="Arial" w:eastAsia="Times New Roman" w:hAnsi="Arial" w:cs="Arial"/>
                <w:lang w:eastAsia="ru-RU"/>
              </w:rPr>
              <w:t>10 лет</w:t>
            </w:r>
          </w:p>
        </w:tc>
      </w:tr>
    </w:tbl>
    <w:p w:rsidR="003C3D1C" w:rsidRPr="003C3D1C" w:rsidRDefault="003C3D1C" w:rsidP="003C3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Pr="003C3D1C">
          <w:rPr>
            <w:rFonts w:ascii="Arial" w:eastAsia="Times New Roman" w:hAnsi="Arial" w:cs="Arial"/>
            <w:color w:val="0000FF"/>
            <w:u w:val="single"/>
            <w:lang w:eastAsia="ru-RU"/>
          </w:rPr>
          <w:t>договор аренды проект</w:t>
        </w:r>
      </w:hyperlink>
    </w:p>
    <w:p w:rsidR="00767AEF" w:rsidRDefault="00767AEF">
      <w:bookmarkStart w:id="10" w:name="_GoBack"/>
      <w:bookmarkEnd w:id="10"/>
    </w:p>
    <w:sectPr w:rsidR="00767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1C"/>
    <w:rsid w:val="003C3D1C"/>
    <w:rsid w:val="005F35D1"/>
    <w:rsid w:val="00767AEF"/>
    <w:rsid w:val="00F9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BFEF0C-45E1-44C0-80AA-2AA66178F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3C3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C3D1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C3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3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89;&#1072;&#1081;&#1090;_2022\FTP-site\zem_otdel_1.htm" TargetMode="External"/><Relationship Id="rId13" Type="http://schemas.openxmlformats.org/officeDocument/2006/relationships/hyperlink" Target="consultantplus://offline/ref=EBD413B7CC4D8AD38B6A8669301E41CCAAC8BFA54D8525ABD6159DF65B7F902B62E6D6B102F94F7A75r2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loud.mail.ru/public/2tZM/MuxT8FRDh" TargetMode="External"/><Relationship Id="rId12" Type="http://schemas.openxmlformats.org/officeDocument/2006/relationships/hyperlink" Target="file:///F:\&#1089;&#1072;&#1081;&#1090;_2022\FTP-site\docs\zem\2020\A1_1.rar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2SPc/2hA5L2Dy5" TargetMode="External"/><Relationship Id="rId11" Type="http://schemas.openxmlformats.org/officeDocument/2006/relationships/hyperlink" Target="file:///F:\&#1089;&#1072;&#1081;&#1090;_2022\FTP-site\docs\zem\2020\A_2.rar" TargetMode="External"/><Relationship Id="rId5" Type="http://schemas.openxmlformats.org/officeDocument/2006/relationships/hyperlink" Target="https://cloud.mail.ru/public/4sRR/2LA3uwtCz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F:\&#1089;&#1072;&#1081;&#1090;_2022\FTP-site\docs\zem\2020\5506.rar" TargetMode="External"/><Relationship Id="rId4" Type="http://schemas.openxmlformats.org/officeDocument/2006/relationships/hyperlink" Target="https://cloud.mail.ru/public/3NSK/4kDazmjpt" TargetMode="External"/><Relationship Id="rId9" Type="http://schemas.openxmlformats.org/officeDocument/2006/relationships/hyperlink" Target="file:///F:\&#1089;&#1072;&#1081;&#1090;_2022\FTP-site\docs\zem\2020\41211.rar" TargetMode="External"/><Relationship Id="rId14" Type="http://schemas.openxmlformats.org/officeDocument/2006/relationships/hyperlink" Target="file:///F:\&#1089;&#1072;&#1081;&#1090;_2022\FTP-site\docs\zem\2020\da_150220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4957</Words>
  <Characters>28258</Characters>
  <Application>Microsoft Office Word</Application>
  <DocSecurity>0</DocSecurity>
  <Lines>235</Lines>
  <Paragraphs>66</Paragraphs>
  <ScaleCrop>false</ScaleCrop>
  <Company/>
  <LinksUpToDate>false</LinksUpToDate>
  <CharactersWithSpaces>33149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1</cp:revision>
  <dcterms:created xsi:type="dcterms:W3CDTF">2025-05-20T06:26:00Z</dcterms:created>
  <dcterms:modified xsi:type="dcterms:W3CDTF">2025-05-20T06:27:00Z</dcterms:modified>
</cp:coreProperties>
</file>